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51E83CAF" w:rsidR="00303591" w:rsidRPr="009067F1" w:rsidRDefault="00303591" w:rsidP="00303591">
      <w:pPr>
        <w:pStyle w:val="Header"/>
        <w:tabs>
          <w:tab w:val="right" w:pos="9639"/>
        </w:tabs>
        <w:jc w:val="both"/>
        <w:rPr>
          <w:rFonts w:cs="Courier New"/>
          <w:sz w:val="24"/>
          <w:szCs w:val="24"/>
        </w:rPr>
      </w:pPr>
      <w:r w:rsidRPr="009067F1">
        <w:rPr>
          <w:rFonts w:cs="Courier New"/>
          <w:sz w:val="24"/>
          <w:szCs w:val="24"/>
        </w:rPr>
        <w:t>3GPP TSG-RAN WG4 #</w:t>
      </w:r>
      <w:r w:rsidR="000650CF" w:rsidRPr="009067F1">
        <w:rPr>
          <w:rFonts w:cs="Arial"/>
          <w:sz w:val="24"/>
          <w:szCs w:val="24"/>
        </w:rPr>
        <w:t>9</w:t>
      </w:r>
      <w:r w:rsidR="00237C35">
        <w:rPr>
          <w:rFonts w:cs="Arial"/>
          <w:sz w:val="24"/>
          <w:szCs w:val="24"/>
        </w:rPr>
        <w:t>2</w:t>
      </w:r>
      <w:r w:rsidRPr="009067F1">
        <w:rPr>
          <w:rFonts w:cs="Courier New"/>
          <w:sz w:val="24"/>
          <w:szCs w:val="24"/>
        </w:rPr>
        <w:tab/>
      </w:r>
      <w:r w:rsidR="0040698C" w:rsidRPr="009067F1">
        <w:rPr>
          <w:rFonts w:cs="Courier New"/>
          <w:sz w:val="24"/>
          <w:szCs w:val="24"/>
        </w:rPr>
        <w:t>R4-1</w:t>
      </w:r>
      <w:r w:rsidR="00B42D1D" w:rsidRPr="009067F1">
        <w:rPr>
          <w:rFonts w:cs="Courier New"/>
          <w:sz w:val="24"/>
          <w:szCs w:val="24"/>
        </w:rPr>
        <w:t>9</w:t>
      </w:r>
      <w:r w:rsidR="00FC0620" w:rsidRPr="009067F1">
        <w:rPr>
          <w:rFonts w:cs="Courier New"/>
          <w:sz w:val="24"/>
          <w:szCs w:val="24"/>
        </w:rPr>
        <w:t>0</w:t>
      </w:r>
      <w:r w:rsidR="00AF2230">
        <w:rPr>
          <w:rFonts w:cs="Courier New"/>
          <w:sz w:val="24"/>
          <w:szCs w:val="24"/>
        </w:rPr>
        <w:t>8875</w:t>
      </w:r>
    </w:p>
    <w:p w14:paraId="42CC2646" w14:textId="0EC463D6" w:rsidR="00E43D4D" w:rsidRDefault="00237C35" w:rsidP="00AC033F">
      <w:pPr>
        <w:pStyle w:val="Footer"/>
        <w:jc w:val="both"/>
        <w:rPr>
          <w:rFonts w:cs="Arial"/>
          <w:i w:val="0"/>
          <w:sz w:val="24"/>
          <w:szCs w:val="24"/>
        </w:rPr>
      </w:pPr>
      <w:r>
        <w:rPr>
          <w:rFonts w:cs="Arial"/>
          <w:i w:val="0"/>
          <w:sz w:val="24"/>
          <w:szCs w:val="24"/>
        </w:rPr>
        <w:t>Ljubljana</w:t>
      </w:r>
      <w:r w:rsidR="009067F1">
        <w:rPr>
          <w:rFonts w:cs="Arial"/>
          <w:i w:val="0"/>
          <w:sz w:val="24"/>
          <w:szCs w:val="24"/>
        </w:rPr>
        <w:t xml:space="preserve">, </w:t>
      </w:r>
      <w:r>
        <w:rPr>
          <w:rFonts w:cs="Arial"/>
          <w:i w:val="0"/>
          <w:sz w:val="24"/>
          <w:szCs w:val="24"/>
        </w:rPr>
        <w:t>Slovenia</w:t>
      </w:r>
      <w:r w:rsidR="00B47729" w:rsidRPr="00B47729">
        <w:rPr>
          <w:rFonts w:cs="Arial"/>
          <w:i w:val="0"/>
          <w:sz w:val="24"/>
          <w:szCs w:val="24"/>
        </w:rPr>
        <w:t xml:space="preserve">, </w:t>
      </w:r>
      <w:r>
        <w:rPr>
          <w:rFonts w:cs="Arial"/>
          <w:i w:val="0"/>
          <w:sz w:val="24"/>
          <w:szCs w:val="24"/>
        </w:rPr>
        <w:t>26</w:t>
      </w:r>
      <w:r w:rsidR="009067F1" w:rsidRPr="009067F1">
        <w:rPr>
          <w:rFonts w:cs="Arial"/>
          <w:i w:val="0"/>
          <w:sz w:val="24"/>
          <w:szCs w:val="24"/>
          <w:vertAlign w:val="superscript"/>
        </w:rPr>
        <w:t>th</w:t>
      </w:r>
      <w:r w:rsidR="00B47729" w:rsidRPr="00B47729">
        <w:rPr>
          <w:rFonts w:cs="Arial"/>
          <w:i w:val="0"/>
          <w:sz w:val="24"/>
          <w:szCs w:val="24"/>
        </w:rPr>
        <w:t xml:space="preserve"> – </w:t>
      </w:r>
      <w:r>
        <w:rPr>
          <w:rFonts w:cs="Arial"/>
          <w:i w:val="0"/>
          <w:sz w:val="24"/>
          <w:szCs w:val="24"/>
        </w:rPr>
        <w:t>30</w:t>
      </w:r>
      <w:r w:rsidR="009067F1" w:rsidRPr="009067F1">
        <w:rPr>
          <w:rFonts w:cs="Arial"/>
          <w:i w:val="0"/>
          <w:sz w:val="24"/>
          <w:szCs w:val="24"/>
          <w:vertAlign w:val="superscript"/>
        </w:rPr>
        <w:t>th</w:t>
      </w:r>
      <w:r w:rsidR="00B47729" w:rsidRPr="00B47729">
        <w:rPr>
          <w:rFonts w:cs="Arial"/>
          <w:i w:val="0"/>
          <w:sz w:val="24"/>
          <w:szCs w:val="24"/>
        </w:rPr>
        <w:t xml:space="preserve"> </w:t>
      </w:r>
      <w:r>
        <w:rPr>
          <w:rFonts w:cs="Arial"/>
          <w:i w:val="0"/>
          <w:sz w:val="24"/>
          <w:szCs w:val="24"/>
        </w:rPr>
        <w:t>August</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5FB07447"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C42553">
        <w:rPr>
          <w:rFonts w:ascii="Arial" w:hAnsi="Arial"/>
          <w:sz w:val="24"/>
          <w:lang w:val="it-IT"/>
        </w:rPr>
        <w:t>9.1.1.1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18B5B7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7C35">
        <w:rPr>
          <w:rFonts w:ascii="Arial" w:hAnsi="Arial"/>
          <w:sz w:val="24"/>
          <w:lang w:val="en-US"/>
        </w:rPr>
        <w:t>Channel</w:t>
      </w:r>
      <w:r w:rsidR="000650CF">
        <w:rPr>
          <w:rFonts w:ascii="Arial" w:hAnsi="Arial"/>
          <w:sz w:val="24"/>
          <w:lang w:val="en-US"/>
        </w:rPr>
        <w:t xml:space="preserve"> 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2D0976F2" w14:textId="04F046D9"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w:t>
      </w:r>
    </w:p>
    <w:p w14:paraId="11C25D0B" w14:textId="18904FF9" w:rsidR="00FA7B31" w:rsidRDefault="00B42D1D" w:rsidP="00B42D1D">
      <w:pPr>
        <w:rPr>
          <w:lang w:val="en-US"/>
        </w:rPr>
      </w:pPr>
      <w:r>
        <w:t xml:space="preserve">In this contribution, we treat </w:t>
      </w:r>
      <w:r w:rsidR="00F2041F">
        <w:t xml:space="preserve">the </w:t>
      </w:r>
      <w:r w:rsidR="003629C9">
        <w:t>channel raster</w:t>
      </w:r>
      <w:r>
        <w:t xml:space="preserve"> </w:t>
      </w:r>
      <w:r w:rsidR="003629C9">
        <w:t>for</w:t>
      </w:r>
      <w:r>
        <w:t xml:space="preserve"> NR-U in band</w:t>
      </w:r>
      <w:r w:rsidR="00D409FB">
        <w:t xml:space="preserve"> n46</w:t>
      </w:r>
      <w:r w:rsidR="006A2842">
        <w:t xml:space="preserve">. </w:t>
      </w:r>
      <w:r>
        <w:t>An approach similar to definition of LAA channel raster will be followed and proposals on specific frequency position of the raster will be made in this contribution.</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1E5974F7" w14:textId="7C066D2F" w:rsidR="00032A47" w:rsidRPr="0093464B" w:rsidRDefault="006A2842" w:rsidP="00032A47">
      <w:pPr>
        <w:rPr>
          <w:strike/>
          <w:lang w:val="en-US"/>
        </w:rPr>
      </w:pPr>
      <w:r>
        <w:t>Differently than LAA, NR-U will be able to support larger channel bandwidths multiple of 20MHz</w:t>
      </w:r>
      <w:r w:rsidR="002634CB">
        <w:t>.</w:t>
      </w:r>
      <w:r w:rsidR="004E0B2A">
        <w:t xml:space="preserve"> Because of this, it is not possible to re-use the channel raster </w:t>
      </w:r>
      <w:r w:rsidR="003C5007">
        <w:t xml:space="preserve">as </w:t>
      </w:r>
      <w:r w:rsidR="004E0B2A">
        <w:t xml:space="preserve">defined for LAA and </w:t>
      </w:r>
      <w:r w:rsidR="003C5007">
        <w:t>additional frequency points will have to be defined</w:t>
      </w:r>
      <w:r w:rsidR="004E0B2A">
        <w:t xml:space="preserve">. For example, </w:t>
      </w:r>
      <w:r w:rsidR="004B0210">
        <w:t xml:space="preserve">we would not be able to </w:t>
      </w:r>
      <w:r w:rsidR="003C5007">
        <w:t>fit</w:t>
      </w:r>
      <w:r w:rsidR="004B0210">
        <w:t xml:space="preserve"> a</w:t>
      </w:r>
      <w:r w:rsidR="003C5007">
        <w:t xml:space="preserve"> </w:t>
      </w:r>
      <w:r w:rsidR="004E0B2A">
        <w:t xml:space="preserve">40MHz </w:t>
      </w:r>
      <w:r w:rsidR="004B0210">
        <w:t>or</w:t>
      </w:r>
      <w:r w:rsidR="004E0B2A">
        <w:t xml:space="preserve"> 80MHz channel</w:t>
      </w:r>
      <w:r w:rsidR="003C5007">
        <w:t xml:space="preserve"> to the current channel raster defined for LAA</w:t>
      </w:r>
      <w:r w:rsidR="008A7D34">
        <w:t>.</w:t>
      </w:r>
      <w:r w:rsidR="001349F9">
        <w:t xml:space="preserve"> </w:t>
      </w:r>
      <w:r w:rsidR="00533185">
        <w:t>For this reason</w:t>
      </w:r>
      <w:r w:rsidR="00513209">
        <w:t>,</w:t>
      </w:r>
      <w:r w:rsidR="00533185">
        <w:t xml:space="preserve"> in Section</w:t>
      </w:r>
      <w:r w:rsidR="00513209">
        <w:t xml:space="preserve"> </w:t>
      </w:r>
      <w:r w:rsidR="00533185">
        <w:fldChar w:fldCharType="begin"/>
      </w:r>
      <w:r w:rsidR="00533185">
        <w:instrText xml:space="preserve"> REF _Ref16889762 \n \h </w:instrText>
      </w:r>
      <w:r w:rsidR="00533185">
        <w:fldChar w:fldCharType="separate"/>
      </w:r>
      <w:r w:rsidR="00533185">
        <w:t>2.1</w:t>
      </w:r>
      <w:r w:rsidR="00533185">
        <w:fldChar w:fldCharType="end"/>
      </w:r>
      <w:r w:rsidR="00533185">
        <w:t xml:space="preserve"> we make a proposal for the definition of the </w:t>
      </w:r>
      <w:r w:rsidR="00513209">
        <w:t xml:space="preserve">channel raster </w:t>
      </w:r>
      <w:r w:rsidR="00533185">
        <w:t>in</w:t>
      </w:r>
      <w:r w:rsidR="00513209">
        <w:t xml:space="preserve"> band n46</w:t>
      </w:r>
      <w:r w:rsidR="001349F9">
        <w:t>.</w:t>
      </w:r>
    </w:p>
    <w:p w14:paraId="552E68EC" w14:textId="419FC59E" w:rsidR="00D26547" w:rsidRPr="001C025F" w:rsidRDefault="001C025F" w:rsidP="00B42D1D">
      <w:pPr>
        <w:pStyle w:val="Heading2"/>
        <w:rPr>
          <w:lang w:val="en-US"/>
        </w:rPr>
      </w:pPr>
      <w:bookmarkStart w:id="1" w:name="_Ref16889762"/>
      <w:r>
        <w:rPr>
          <w:lang w:val="en-US"/>
        </w:rPr>
        <w:t>C</w:t>
      </w:r>
      <w:r w:rsidR="00E812E2">
        <w:rPr>
          <w:lang w:val="en-US"/>
        </w:rPr>
        <w:t>hannel</w:t>
      </w:r>
      <w:r w:rsidR="00B42D1D">
        <w:rPr>
          <w:lang w:val="en-US"/>
        </w:rPr>
        <w:t xml:space="preserve"> raster for NR-U</w:t>
      </w:r>
      <w:r w:rsidR="00C35159">
        <w:rPr>
          <w:lang w:val="en-US"/>
        </w:rPr>
        <w:t xml:space="preserve"> in band n46</w:t>
      </w:r>
      <w:bookmarkEnd w:id="1"/>
    </w:p>
    <w:p w14:paraId="2A36F1D6" w14:textId="64B5FA59" w:rsidR="004217D4" w:rsidRDefault="00C35159" w:rsidP="00B42D1D">
      <w:pPr>
        <w:rPr>
          <w:lang w:val="en-US"/>
        </w:rPr>
      </w:pPr>
      <w:bookmarkStart w:id="2" w:name="_GoBack"/>
      <w:bookmarkEnd w:id="2"/>
      <w:r>
        <w:rPr>
          <w:lang w:val="en-US"/>
        </w:rPr>
        <w:t>We</w:t>
      </w:r>
      <w:r w:rsidR="00DB0542" w:rsidRPr="001C1430">
        <w:rPr>
          <w:lang w:val="en-US"/>
        </w:rPr>
        <w:t xml:space="preserve"> believe</w:t>
      </w:r>
      <w:r w:rsidR="00F06E14">
        <w:rPr>
          <w:lang w:val="en-US"/>
        </w:rPr>
        <w:t xml:space="preserve"> that</w:t>
      </w:r>
      <w:r w:rsidR="00DB0542" w:rsidRPr="001C1430">
        <w:rPr>
          <w:lang w:val="en-US"/>
        </w:rPr>
        <w:t xml:space="preserve"> there </w:t>
      </w:r>
      <w:r w:rsidR="001C1430" w:rsidRPr="001C1430">
        <w:rPr>
          <w:lang w:val="en-US"/>
        </w:rPr>
        <w:t xml:space="preserve">is no need to down-sample the </w:t>
      </w:r>
      <w:r w:rsidR="008702BB">
        <w:rPr>
          <w:lang w:val="en-US"/>
        </w:rPr>
        <w:t>currently</w:t>
      </w:r>
      <w:r w:rsidR="001C1430" w:rsidRPr="001C1430">
        <w:rPr>
          <w:lang w:val="en-US"/>
        </w:rPr>
        <w:t xml:space="preserve"> defined global frequency channel raster</w:t>
      </w:r>
      <w:r w:rsidR="004C11E5">
        <w:rPr>
          <w:lang w:val="en-US"/>
        </w:rPr>
        <w:t xml:space="preserve"> with 15kHz granularity</w:t>
      </w:r>
      <w:r w:rsidR="005D1AB5">
        <w:rPr>
          <w:lang w:val="en-US"/>
        </w:rPr>
        <w:t xml:space="preserve">. This will allow </w:t>
      </w:r>
      <w:r>
        <w:rPr>
          <w:lang w:val="en-US"/>
        </w:rPr>
        <w:t xml:space="preserve">more </w:t>
      </w:r>
      <w:r w:rsidR="000A5A60">
        <w:rPr>
          <w:lang w:val="en-US"/>
        </w:rPr>
        <w:t>flexible</w:t>
      </w:r>
      <w:r>
        <w:rPr>
          <w:lang w:val="en-US"/>
        </w:rPr>
        <w:t xml:space="preserve"> </w:t>
      </w:r>
      <w:r w:rsidR="00EC6216">
        <w:rPr>
          <w:lang w:val="en-US"/>
        </w:rPr>
        <w:t>NR-U</w:t>
      </w:r>
      <w:r>
        <w:rPr>
          <w:lang w:val="en-US"/>
        </w:rPr>
        <w:t xml:space="preserve"> operation</w:t>
      </w:r>
      <w:r w:rsidR="005D1AB5">
        <w:rPr>
          <w:lang w:val="en-US"/>
        </w:rPr>
        <w:t>,</w:t>
      </w:r>
      <w:r w:rsidR="00EC6216">
        <w:rPr>
          <w:lang w:val="en-US"/>
        </w:rPr>
        <w:t xml:space="preserve"> </w:t>
      </w:r>
      <w:r w:rsidR="00A23D90">
        <w:rPr>
          <w:lang w:val="en-US"/>
        </w:rPr>
        <w:t xml:space="preserve">especially </w:t>
      </w:r>
      <w:r w:rsidR="00EC6216">
        <w:rPr>
          <w:lang w:val="en-US"/>
        </w:rPr>
        <w:t xml:space="preserve">in </w:t>
      </w:r>
      <w:r w:rsidR="005D1AB5">
        <w:rPr>
          <w:lang w:val="en-US"/>
        </w:rPr>
        <w:t xml:space="preserve">the </w:t>
      </w:r>
      <w:r w:rsidR="00EC6216">
        <w:rPr>
          <w:lang w:val="en-US"/>
        </w:rPr>
        <w:t>case</w:t>
      </w:r>
      <w:r w:rsidR="005D1AB5">
        <w:rPr>
          <w:lang w:val="en-US"/>
        </w:rPr>
        <w:t>s</w:t>
      </w:r>
      <w:r w:rsidR="00EC6216">
        <w:rPr>
          <w:lang w:val="en-US"/>
        </w:rPr>
        <w:t xml:space="preserve"> </w:t>
      </w:r>
      <w:r w:rsidR="005D1AB5">
        <w:rPr>
          <w:lang w:val="en-US"/>
        </w:rPr>
        <w:t xml:space="preserve">where NR-U does not need to </w:t>
      </w:r>
      <w:r w:rsidR="00EC6216">
        <w:rPr>
          <w:lang w:val="en-US"/>
        </w:rPr>
        <w:t>co</w:t>
      </w:r>
      <w:r w:rsidR="005D1AB5">
        <w:rPr>
          <w:lang w:val="en-US"/>
        </w:rPr>
        <w:t>-</w:t>
      </w:r>
      <w:r w:rsidR="00EC6216">
        <w:rPr>
          <w:lang w:val="en-US"/>
        </w:rPr>
        <w:t>exist</w:t>
      </w:r>
      <w:r w:rsidR="005D1AB5">
        <w:rPr>
          <w:lang w:val="en-US"/>
        </w:rPr>
        <w:t xml:space="preserve"> with </w:t>
      </w:r>
      <w:r w:rsidR="00954249">
        <w:rPr>
          <w:lang w:val="en-US"/>
        </w:rPr>
        <w:t>other</w:t>
      </w:r>
      <w:r w:rsidR="005D1AB5">
        <w:rPr>
          <w:lang w:val="en-US"/>
        </w:rPr>
        <w:t xml:space="preserve"> technolog</w:t>
      </w:r>
      <w:r w:rsidR="00954249">
        <w:rPr>
          <w:lang w:val="en-US"/>
        </w:rPr>
        <w:t>ies</w:t>
      </w:r>
      <w:r w:rsidR="001C1430">
        <w:rPr>
          <w:lang w:val="en-US"/>
        </w:rPr>
        <w:t>.</w:t>
      </w:r>
      <w:r w:rsidR="00E24DC1">
        <w:rPr>
          <w:lang w:val="en-US"/>
        </w:rPr>
        <w:t xml:space="preserve"> </w:t>
      </w:r>
      <w:r w:rsidR="00B70000">
        <w:rPr>
          <w:lang w:val="en-US"/>
        </w:rPr>
        <w:t>However, c</w:t>
      </w:r>
      <w:r w:rsidR="00A57E66">
        <w:rPr>
          <w:lang w:val="en-US"/>
        </w:rPr>
        <w:t>are should be taken</w:t>
      </w:r>
      <w:r w:rsidR="00E4424C">
        <w:rPr>
          <w:lang w:val="en-US"/>
        </w:rPr>
        <w:t xml:space="preserve"> in the case NR-U is deployed in an area where another technology</w:t>
      </w:r>
      <w:r w:rsidR="00A9766D">
        <w:rPr>
          <w:lang w:val="en-US"/>
        </w:rPr>
        <w:t xml:space="preserve"> (Wi-Fi/LAA)</w:t>
      </w:r>
      <w:r w:rsidR="00E4424C">
        <w:rPr>
          <w:lang w:val="en-US"/>
        </w:rPr>
        <w:t xml:space="preserve"> </w:t>
      </w:r>
      <w:r w:rsidR="00A9766D">
        <w:rPr>
          <w:lang w:val="en-US"/>
        </w:rPr>
        <w:t xml:space="preserve">may be </w:t>
      </w:r>
      <w:r w:rsidR="00E4424C">
        <w:rPr>
          <w:lang w:val="en-US"/>
        </w:rPr>
        <w:t>operating</w:t>
      </w:r>
      <w:r w:rsidR="000A5A60">
        <w:rPr>
          <w:lang w:val="en-US"/>
        </w:rPr>
        <w:t>, in order to guarantee optimal co-channel co-existence.</w:t>
      </w:r>
    </w:p>
    <w:p w14:paraId="50C179F2" w14:textId="7FA8AD81" w:rsidR="00290633" w:rsidRPr="00B42D1D" w:rsidRDefault="00290633" w:rsidP="00B42D1D">
      <w:pPr>
        <w:rPr>
          <w:lang w:val="en-US"/>
        </w:rPr>
      </w:pPr>
      <w:r>
        <w:rPr>
          <w:noProof/>
          <w:lang w:val="en-US"/>
        </w:rPr>
        <mc:AlternateContent>
          <mc:Choice Requires="wps">
            <w:drawing>
              <wp:anchor distT="0" distB="0" distL="114300" distR="114300" simplePos="0" relativeHeight="251661312" behindDoc="0" locked="0" layoutInCell="1" allowOverlap="1" wp14:anchorId="25213A37" wp14:editId="43B7AAFC">
                <wp:simplePos x="0" y="0"/>
                <wp:positionH relativeFrom="column">
                  <wp:posOffset>-173990</wp:posOffset>
                </wp:positionH>
                <wp:positionV relativeFrom="paragraph">
                  <wp:posOffset>230422</wp:posOffset>
                </wp:positionV>
                <wp:extent cx="6591300" cy="1987826"/>
                <wp:effectExtent l="0" t="0" r="19050" b="12700"/>
                <wp:wrapNone/>
                <wp:docPr id="2" name="Rectangle 2"/>
                <wp:cNvGraphicFramePr/>
                <a:graphic xmlns:a="http://schemas.openxmlformats.org/drawingml/2006/main">
                  <a:graphicData uri="http://schemas.microsoft.com/office/word/2010/wordprocessingShape">
                    <wps:wsp>
                      <wps:cNvSpPr/>
                      <wps:spPr>
                        <a:xfrm>
                          <a:off x="0" y="0"/>
                          <a:ext cx="6591300" cy="1987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B21C1" id="Rectangle 2" o:spid="_x0000_s1026" style="position:absolute;margin-left:-13.7pt;margin-top:18.15pt;width:519pt;height:1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" filled="f" strokecolor="black [3213]" strokeweight="1pt"/>
            </w:pict>
          </mc:Fallback>
        </mc:AlternateContent>
      </w:r>
    </w:p>
    <w:p w14:paraId="671AA1D8" w14:textId="798CE93D" w:rsidR="007A2541" w:rsidRDefault="005704AC" w:rsidP="007A2541">
      <w:pPr>
        <w:rPr>
          <w:b/>
          <w:lang w:val="en-US"/>
        </w:rPr>
      </w:pPr>
      <w:bookmarkStart w:id="3" w:name="_Ref521514866"/>
      <w:r w:rsidRPr="00E702A6">
        <w:rPr>
          <w:b/>
          <w:lang w:val="en-US"/>
        </w:rPr>
        <w:t>Proposa</w:t>
      </w:r>
      <w:r w:rsidR="00C51D46">
        <w:rPr>
          <w:b/>
          <w:lang w:val="en-US"/>
        </w:rPr>
        <w:t>l</w:t>
      </w:r>
      <w:r w:rsidRPr="00E702A6">
        <w:rPr>
          <w:b/>
          <w:lang w:val="en-US"/>
        </w:rPr>
        <w:t xml:space="preserve">: </w:t>
      </w:r>
      <w:r w:rsidR="00E702A6">
        <w:rPr>
          <w:b/>
          <w:lang w:val="en-US"/>
        </w:rPr>
        <w:t>NR-U operation in band</w:t>
      </w:r>
      <w:r w:rsidR="00C35159">
        <w:rPr>
          <w:b/>
          <w:lang w:val="en-US"/>
        </w:rPr>
        <w:t xml:space="preserve"> n46</w:t>
      </w:r>
      <w:r w:rsidR="00E702A6">
        <w:rPr>
          <w:b/>
          <w:lang w:val="en-US"/>
        </w:rPr>
        <w:t xml:space="preserve"> will be based on the global frequency channel raster defined in Table 5.4.2.1-1 in</w:t>
      </w:r>
      <w:r w:rsidR="00A8127F">
        <w:rPr>
          <w:b/>
          <w:lang w:val="en-US"/>
        </w:rPr>
        <w:t xml:space="preserve"> </w:t>
      </w:r>
      <w:r w:rsidR="00A8127F">
        <w:rPr>
          <w:b/>
          <w:lang w:val="en-US"/>
        </w:rPr>
        <w:fldChar w:fldCharType="begin"/>
      </w:r>
      <w:r w:rsidR="00A8127F">
        <w:rPr>
          <w:b/>
          <w:lang w:val="en-US"/>
        </w:rPr>
        <w:instrText xml:space="preserve"> REF _Ref969180 \n \h </w:instrText>
      </w:r>
      <w:r w:rsidR="00A8127F">
        <w:rPr>
          <w:b/>
          <w:lang w:val="en-US"/>
        </w:rPr>
      </w:r>
      <w:r w:rsidR="00A8127F">
        <w:rPr>
          <w:b/>
          <w:lang w:val="en-US"/>
        </w:rPr>
        <w:fldChar w:fldCharType="separate"/>
      </w:r>
      <w:r w:rsidR="00A8127F">
        <w:rPr>
          <w:b/>
          <w:lang w:val="en-US"/>
        </w:rPr>
        <w:t>[3]</w:t>
      </w:r>
      <w:r w:rsidR="00A8127F">
        <w:rPr>
          <w:b/>
          <w:lang w:val="en-US"/>
        </w:rPr>
        <w:fldChar w:fldCharType="end"/>
      </w:r>
      <w:r w:rsidR="00E702A6">
        <w:rPr>
          <w:b/>
          <w:lang w:val="en-US"/>
        </w:rPr>
        <w:t xml:space="preserve"> with a granularity of 15kHz.</w:t>
      </w:r>
    </w:p>
    <w:p w14:paraId="114DDC53" w14:textId="2A1FC76F" w:rsidR="00E702A6" w:rsidRDefault="00E702A6" w:rsidP="007A2541">
      <w:pPr>
        <w:rPr>
          <w:lang w:val="en-US"/>
        </w:rPr>
      </w:pPr>
      <w:r>
        <w:rPr>
          <w:lang w:val="en-US"/>
        </w:rPr>
        <w:t xml:space="preserve">The entry in channel raster Table 5.4.2.3-1 in </w:t>
      </w:r>
      <w:r w:rsidR="00A8127F">
        <w:rPr>
          <w:lang w:val="en-US"/>
        </w:rPr>
        <w:fldChar w:fldCharType="begin"/>
      </w:r>
      <w:r w:rsidR="00A8127F">
        <w:rPr>
          <w:lang w:val="en-US"/>
        </w:rPr>
        <w:instrText xml:space="preserve"> REF _Ref969180 \n \h </w:instrText>
      </w:r>
      <w:r w:rsidR="00A8127F">
        <w:rPr>
          <w:lang w:val="en-US"/>
        </w:rPr>
      </w:r>
      <w:r w:rsidR="00A8127F">
        <w:rPr>
          <w:lang w:val="en-US"/>
        </w:rPr>
        <w:fldChar w:fldCharType="separate"/>
      </w:r>
      <w:r w:rsidR="00A8127F">
        <w:rPr>
          <w:lang w:val="en-US"/>
        </w:rPr>
        <w:t>[3]</w:t>
      </w:r>
      <w:r w:rsidR="00A8127F">
        <w:rPr>
          <w:lang w:val="en-US"/>
        </w:rPr>
        <w:fldChar w:fldCharType="end"/>
      </w:r>
      <w:r w:rsidR="00A8127F">
        <w:rPr>
          <w:lang w:val="en-US"/>
        </w:rPr>
        <w:t xml:space="preserve"> </w:t>
      </w:r>
      <w:r>
        <w:rPr>
          <w:lang w:val="en-US"/>
        </w:rPr>
        <w:t>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702A6" w:rsidRPr="00764BD2" w14:paraId="3F3A3E32" w14:textId="77777777" w:rsidTr="00E702A6">
        <w:trPr>
          <w:jc w:val="center"/>
        </w:trPr>
        <w:tc>
          <w:tcPr>
            <w:tcW w:w="2401" w:type="dxa"/>
            <w:shd w:val="clear" w:color="auto" w:fill="auto"/>
            <w:vAlign w:val="center"/>
          </w:tcPr>
          <w:p w14:paraId="6639947D" w14:textId="77777777" w:rsidR="00E702A6" w:rsidRPr="00764BD2" w:rsidRDefault="00E702A6" w:rsidP="00145BC1">
            <w:pPr>
              <w:pStyle w:val="TAH"/>
            </w:pPr>
            <w:r>
              <w:t>NR Operating Band</w:t>
            </w:r>
          </w:p>
        </w:tc>
        <w:tc>
          <w:tcPr>
            <w:tcW w:w="1422" w:type="dxa"/>
            <w:shd w:val="clear" w:color="auto" w:fill="auto"/>
            <w:vAlign w:val="center"/>
          </w:tcPr>
          <w:p w14:paraId="4A026BFB" w14:textId="59AD125C" w:rsidR="00E702A6" w:rsidRPr="00764BD2" w:rsidRDefault="006067F1"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1AD61150" w14:textId="570F9B0A" w:rsidR="00E702A6" w:rsidRDefault="00E702A6" w:rsidP="00E702A6">
            <w:pPr>
              <w:pStyle w:val="Default"/>
              <w:jc w:val="center"/>
              <w:rPr>
                <w:sz w:val="18"/>
                <w:szCs w:val="18"/>
              </w:rPr>
            </w:pPr>
            <w:r>
              <w:rPr>
                <w:b/>
                <w:bCs/>
                <w:sz w:val="18"/>
                <w:szCs w:val="18"/>
              </w:rPr>
              <w:t xml:space="preserve">Uplink </w:t>
            </w:r>
          </w:p>
          <w:p w14:paraId="2162DD3E"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59F55D97" w14:textId="4CDFB8AA" w:rsidR="00E702A6" w:rsidRPr="00E702A6" w:rsidRDefault="00E702A6" w:rsidP="00E702A6">
            <w:pPr>
              <w:pStyle w:val="TAH"/>
            </w:pPr>
            <w:r w:rsidRPr="00E702A6">
              <w:rPr>
                <w:bCs/>
                <w:szCs w:val="18"/>
              </w:rPr>
              <w:t xml:space="preserve">(First – &lt;Step size&gt; – Last) </w:t>
            </w:r>
          </w:p>
        </w:tc>
        <w:tc>
          <w:tcPr>
            <w:tcW w:w="2607" w:type="dxa"/>
            <w:shd w:val="clear" w:color="auto" w:fill="auto"/>
            <w:vAlign w:val="center"/>
          </w:tcPr>
          <w:p w14:paraId="7B0841F3" w14:textId="77777777" w:rsidR="00E702A6" w:rsidRDefault="00E702A6" w:rsidP="00E702A6">
            <w:pPr>
              <w:pStyle w:val="Default"/>
              <w:jc w:val="center"/>
              <w:rPr>
                <w:sz w:val="18"/>
                <w:szCs w:val="18"/>
              </w:rPr>
            </w:pPr>
            <w:r>
              <w:rPr>
                <w:b/>
                <w:bCs/>
                <w:sz w:val="18"/>
                <w:szCs w:val="18"/>
              </w:rPr>
              <w:t xml:space="preserve">Downlink </w:t>
            </w:r>
          </w:p>
          <w:p w14:paraId="06D70875"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66394C8A" w14:textId="0A879C08" w:rsidR="00E702A6" w:rsidRPr="00B00CD4" w:rsidRDefault="00E702A6" w:rsidP="00E702A6">
            <w:pPr>
              <w:pStyle w:val="Default"/>
              <w:jc w:val="center"/>
              <w:rPr>
                <w:sz w:val="18"/>
                <w:szCs w:val="18"/>
              </w:rPr>
            </w:pPr>
            <w:r>
              <w:rPr>
                <w:b/>
                <w:bCs/>
                <w:sz w:val="18"/>
                <w:szCs w:val="18"/>
              </w:rPr>
              <w:t xml:space="preserve">(First – &lt;Step size&gt; – Last) </w:t>
            </w:r>
          </w:p>
        </w:tc>
      </w:tr>
      <w:tr w:rsidR="00E702A6" w:rsidRPr="00764BD2" w14:paraId="7876919E" w14:textId="77777777" w:rsidTr="00E702A6">
        <w:trPr>
          <w:trHeight w:val="424"/>
          <w:jc w:val="center"/>
        </w:trPr>
        <w:tc>
          <w:tcPr>
            <w:tcW w:w="2401" w:type="dxa"/>
            <w:shd w:val="clear" w:color="auto" w:fill="auto"/>
            <w:vAlign w:val="center"/>
          </w:tcPr>
          <w:p w14:paraId="2660A99C" w14:textId="24E86926" w:rsidR="00E702A6" w:rsidRDefault="00A035C8" w:rsidP="00E702A6">
            <w:pPr>
              <w:pStyle w:val="TAC"/>
            </w:pPr>
            <w:r>
              <w:t>n</w:t>
            </w:r>
            <w:r w:rsidR="00083F54">
              <w:t>46</w:t>
            </w:r>
          </w:p>
          <w:p w14:paraId="5F15661C" w14:textId="46A5A0D1" w:rsidR="00290633" w:rsidRPr="00D26547" w:rsidRDefault="00DC252E" w:rsidP="00E702A6">
            <w:pPr>
              <w:pStyle w:val="TAC"/>
            </w:pPr>
            <w:r>
              <w:t>(</w:t>
            </w:r>
            <w:r w:rsidR="002C71AC">
              <w:t>N</w:t>
            </w:r>
            <w:r w:rsidR="00290633">
              <w:t>OTE</w:t>
            </w:r>
            <w:r w:rsidR="002C71AC">
              <w:t>)</w:t>
            </w:r>
          </w:p>
        </w:tc>
        <w:tc>
          <w:tcPr>
            <w:tcW w:w="1422" w:type="dxa"/>
            <w:shd w:val="clear" w:color="auto" w:fill="auto"/>
            <w:vAlign w:val="center"/>
          </w:tcPr>
          <w:p w14:paraId="52FB1E6E" w14:textId="3B683098" w:rsidR="00E702A6" w:rsidRPr="00B00CD4" w:rsidRDefault="00E702A6" w:rsidP="00145BC1">
            <w:pPr>
              <w:pStyle w:val="TAC"/>
            </w:pPr>
            <w:r>
              <w:t>15</w:t>
            </w:r>
          </w:p>
        </w:tc>
        <w:tc>
          <w:tcPr>
            <w:tcW w:w="2637" w:type="dxa"/>
            <w:vAlign w:val="center"/>
          </w:tcPr>
          <w:p w14:paraId="06CB4F23" w14:textId="4907BB90" w:rsidR="008E49AE" w:rsidRPr="002478E7" w:rsidRDefault="002478E7" w:rsidP="00DC2E84">
            <w:pPr>
              <w:pStyle w:val="TAC"/>
            </w:pPr>
            <w:r w:rsidRPr="002478E7">
              <w:t>744000</w:t>
            </w:r>
            <w:r w:rsidR="00B5137E" w:rsidRPr="002478E7">
              <w:t xml:space="preserve"> - &lt;1&gt; - </w:t>
            </w:r>
            <w:r w:rsidRPr="002478E7">
              <w:t>794333</w:t>
            </w:r>
          </w:p>
        </w:tc>
        <w:tc>
          <w:tcPr>
            <w:tcW w:w="2607" w:type="dxa"/>
            <w:shd w:val="clear" w:color="auto" w:fill="auto"/>
            <w:vAlign w:val="center"/>
          </w:tcPr>
          <w:p w14:paraId="40A797C7" w14:textId="69FADCCE" w:rsidR="008E49AE" w:rsidRPr="002478E7" w:rsidRDefault="002478E7" w:rsidP="00DC2E84">
            <w:pPr>
              <w:pStyle w:val="TAC"/>
            </w:pPr>
            <w:r w:rsidRPr="002478E7">
              <w:t>744000 - &lt;1&gt; - 794333</w:t>
            </w:r>
          </w:p>
        </w:tc>
      </w:tr>
    </w:tbl>
    <w:p w14:paraId="2E1DE77D" w14:textId="44DACA01" w:rsidR="00E702A6" w:rsidRDefault="00E702A6" w:rsidP="007A2541">
      <w:pPr>
        <w:rPr>
          <w:b/>
          <w:lang w:val="en-US"/>
        </w:rPr>
      </w:pPr>
    </w:p>
    <w:p w14:paraId="18846DD2" w14:textId="033A582E" w:rsidR="00290633" w:rsidRPr="00290633" w:rsidRDefault="00290633" w:rsidP="007A2541">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9359C5" w:rsidRPr="00602D90">
        <w:rPr>
          <w:lang w:val="en-US"/>
        </w:rPr>
        <w:t>75600</w:t>
      </w:r>
      <w:r w:rsidR="009359C5">
        <w:rPr>
          <w:lang w:val="en-US"/>
        </w:rPr>
        <w:t xml:space="preserve">1 (5340.015 MHz) </w:t>
      </w:r>
      <w:r w:rsidR="009359C5" w:rsidRPr="00891CB5">
        <w:rPr>
          <w:lang w:val="en-US"/>
        </w:rPr>
        <w:t xml:space="preserve">- &lt;1&gt; - </w:t>
      </w:r>
      <w:r w:rsidR="009359C5" w:rsidRPr="00602D90">
        <w:rPr>
          <w:lang w:val="en-US"/>
        </w:rPr>
        <w:t>76533</w:t>
      </w:r>
      <w:r w:rsidR="009359C5">
        <w:rPr>
          <w:lang w:val="en-US"/>
        </w:rPr>
        <w:t xml:space="preserve">3 (5479.995 MHz) </w:t>
      </w:r>
      <w:r w:rsidRPr="00891CB5">
        <w:rPr>
          <w:lang w:val="en-US"/>
        </w:rPr>
        <w:t>are not allowed for operation in band</w:t>
      </w:r>
      <w:r w:rsidR="00E4424C">
        <w:rPr>
          <w:lang w:val="en-US"/>
        </w:rPr>
        <w:t xml:space="preserve"> n46</w:t>
      </w:r>
    </w:p>
    <w:p w14:paraId="2BCDCD59" w14:textId="0FEC100E" w:rsidR="00290633" w:rsidRDefault="00290633" w:rsidP="007A2541">
      <w:pPr>
        <w:rPr>
          <w:b/>
          <w:lang w:val="en-US"/>
        </w:rPr>
      </w:pPr>
    </w:p>
    <w:p w14:paraId="6E1368FE" w14:textId="07004F6C" w:rsidR="002F5C4B" w:rsidRPr="00A9028A" w:rsidRDefault="002F5C4B" w:rsidP="00C35159">
      <w:pPr>
        <w:jc w:val="both"/>
        <w:rPr>
          <w:b/>
          <w:lang w:val="en-US"/>
        </w:rPr>
      </w:pPr>
    </w:p>
    <w:bookmarkEnd w:id="3"/>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0852196" w14:textId="0C7816BC" w:rsidR="00E042E7" w:rsidRDefault="00290633" w:rsidP="001736DF">
      <w:pPr>
        <w:jc w:val="both"/>
        <w:rPr>
          <w:lang w:val="en-US"/>
        </w:rPr>
      </w:pPr>
      <w:r>
        <w:rPr>
          <w:lang w:val="en-US"/>
        </w:rPr>
        <w:t>In this contribution we presented our view</w:t>
      </w:r>
      <w:r w:rsidR="00345838">
        <w:rPr>
          <w:lang w:val="en-US"/>
        </w:rPr>
        <w:t>s</w:t>
      </w:r>
      <w:r>
        <w:rPr>
          <w:lang w:val="en-US"/>
        </w:rPr>
        <w:t xml:space="preserve"> on the definition of channel raster for NR-U operation in </w:t>
      </w:r>
      <w:r w:rsidR="00A9766D">
        <w:rPr>
          <w:lang w:val="en-US"/>
        </w:rPr>
        <w:t>unlicensed band n46.</w:t>
      </w:r>
    </w:p>
    <w:p w14:paraId="14F3ADD1" w14:textId="04A22533" w:rsidR="004217D4" w:rsidRDefault="00290633" w:rsidP="001C025F">
      <w:pPr>
        <w:jc w:val="both"/>
        <w:rPr>
          <w:lang w:val="en-US"/>
        </w:rPr>
      </w:pPr>
      <w:r>
        <w:rPr>
          <w:lang w:val="en-US"/>
        </w:rPr>
        <w:lastRenderedPageBreak/>
        <w:t>Based on the above observations, we made the following proposals:</w:t>
      </w:r>
    </w:p>
    <w:p w14:paraId="3F285430" w14:textId="094B505D" w:rsidR="00E857A4" w:rsidRDefault="00E857A4" w:rsidP="00E857A4">
      <w:pPr>
        <w:rPr>
          <w:b/>
          <w:lang w:val="en-US"/>
        </w:rPr>
      </w:pPr>
      <w:r w:rsidRPr="00E702A6">
        <w:rPr>
          <w:b/>
          <w:lang w:val="en-US"/>
        </w:rPr>
        <w:t xml:space="preserve">Proposal: </w:t>
      </w:r>
      <w:r>
        <w:rPr>
          <w:b/>
          <w:lang w:val="en-US"/>
        </w:rPr>
        <w:t xml:space="preserve">NR-U operation in band n46 will be based on the global frequency channel raster defined in Table 5.4.2.1-1 in </w:t>
      </w:r>
      <w:r>
        <w:rPr>
          <w:b/>
          <w:lang w:val="en-US"/>
        </w:rPr>
        <w:fldChar w:fldCharType="begin"/>
      </w:r>
      <w:r>
        <w:rPr>
          <w:b/>
          <w:lang w:val="en-US"/>
        </w:rPr>
        <w:instrText xml:space="preserve"> REF _Ref969180 \n \h </w:instrText>
      </w:r>
      <w:r>
        <w:rPr>
          <w:b/>
          <w:lang w:val="en-US"/>
        </w:rPr>
      </w:r>
      <w:r>
        <w:rPr>
          <w:b/>
          <w:lang w:val="en-US"/>
        </w:rPr>
        <w:fldChar w:fldCharType="separate"/>
      </w:r>
      <w:r>
        <w:rPr>
          <w:b/>
          <w:lang w:val="en-US"/>
        </w:rPr>
        <w:t>[3]</w:t>
      </w:r>
      <w:r>
        <w:rPr>
          <w:b/>
          <w:lang w:val="en-US"/>
        </w:rPr>
        <w:fldChar w:fldCharType="end"/>
      </w:r>
      <w:r>
        <w:rPr>
          <w:b/>
          <w:lang w:val="en-US"/>
        </w:rPr>
        <w:t xml:space="preserve"> with a granularity of 15kHz.</w:t>
      </w:r>
    </w:p>
    <w:p w14:paraId="093290DB" w14:textId="77777777" w:rsidR="00E857A4" w:rsidRDefault="00E857A4" w:rsidP="00E857A4">
      <w:pPr>
        <w:rPr>
          <w:lang w:val="en-US"/>
        </w:rPr>
      </w:pPr>
      <w:r>
        <w:rPr>
          <w:lang w:val="en-US"/>
        </w:rPr>
        <w:t xml:space="preserve">The entry in channel raster Table 5.4.2.3-1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857A4" w:rsidRPr="00764BD2" w14:paraId="045EB8CA" w14:textId="77777777" w:rsidTr="00AA7809">
        <w:trPr>
          <w:jc w:val="center"/>
        </w:trPr>
        <w:tc>
          <w:tcPr>
            <w:tcW w:w="2401" w:type="dxa"/>
            <w:shd w:val="clear" w:color="auto" w:fill="auto"/>
            <w:vAlign w:val="center"/>
          </w:tcPr>
          <w:p w14:paraId="73EBC5BF" w14:textId="77777777" w:rsidR="00E857A4" w:rsidRPr="00764BD2" w:rsidRDefault="00E857A4" w:rsidP="00AA7809">
            <w:pPr>
              <w:pStyle w:val="TAH"/>
            </w:pPr>
            <w:r>
              <w:t>NR Operating Band</w:t>
            </w:r>
          </w:p>
        </w:tc>
        <w:tc>
          <w:tcPr>
            <w:tcW w:w="1422" w:type="dxa"/>
            <w:shd w:val="clear" w:color="auto" w:fill="auto"/>
            <w:vAlign w:val="center"/>
          </w:tcPr>
          <w:p w14:paraId="370E2653" w14:textId="77777777" w:rsidR="00E857A4" w:rsidRPr="00764BD2" w:rsidRDefault="006067F1" w:rsidP="00AA7809">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34E11465" w14:textId="77777777" w:rsidR="00E857A4" w:rsidRDefault="00E857A4" w:rsidP="00AA7809">
            <w:pPr>
              <w:pStyle w:val="Default"/>
              <w:jc w:val="center"/>
              <w:rPr>
                <w:sz w:val="18"/>
                <w:szCs w:val="18"/>
              </w:rPr>
            </w:pPr>
            <w:r>
              <w:rPr>
                <w:b/>
                <w:bCs/>
                <w:sz w:val="18"/>
                <w:szCs w:val="18"/>
              </w:rPr>
              <w:t xml:space="preserve">Uplink </w:t>
            </w:r>
          </w:p>
          <w:p w14:paraId="39D84327" w14:textId="77777777" w:rsidR="00E857A4" w:rsidRDefault="00E857A4" w:rsidP="00AA7809">
            <w:pPr>
              <w:pStyle w:val="Default"/>
              <w:jc w:val="center"/>
              <w:rPr>
                <w:sz w:val="12"/>
                <w:szCs w:val="12"/>
              </w:rPr>
            </w:pPr>
            <w:r>
              <w:rPr>
                <w:b/>
                <w:bCs/>
                <w:sz w:val="18"/>
                <w:szCs w:val="18"/>
              </w:rPr>
              <w:t>Range of N</w:t>
            </w:r>
            <w:r>
              <w:rPr>
                <w:b/>
                <w:bCs/>
                <w:sz w:val="12"/>
                <w:szCs w:val="12"/>
              </w:rPr>
              <w:t xml:space="preserve">REF </w:t>
            </w:r>
          </w:p>
          <w:p w14:paraId="38950E8D" w14:textId="77777777" w:rsidR="00E857A4" w:rsidRPr="00E702A6" w:rsidRDefault="00E857A4" w:rsidP="00AA7809">
            <w:pPr>
              <w:pStyle w:val="TAH"/>
            </w:pPr>
            <w:r w:rsidRPr="00E702A6">
              <w:rPr>
                <w:bCs/>
                <w:szCs w:val="18"/>
              </w:rPr>
              <w:t xml:space="preserve">(First – &lt;Step size&gt; – Last) </w:t>
            </w:r>
          </w:p>
        </w:tc>
        <w:tc>
          <w:tcPr>
            <w:tcW w:w="2607" w:type="dxa"/>
            <w:shd w:val="clear" w:color="auto" w:fill="auto"/>
            <w:vAlign w:val="center"/>
          </w:tcPr>
          <w:p w14:paraId="495C19D4" w14:textId="77777777" w:rsidR="00E857A4" w:rsidRDefault="00E857A4" w:rsidP="00AA7809">
            <w:pPr>
              <w:pStyle w:val="Default"/>
              <w:jc w:val="center"/>
              <w:rPr>
                <w:sz w:val="18"/>
                <w:szCs w:val="18"/>
              </w:rPr>
            </w:pPr>
            <w:r>
              <w:rPr>
                <w:b/>
                <w:bCs/>
                <w:sz w:val="18"/>
                <w:szCs w:val="18"/>
              </w:rPr>
              <w:t xml:space="preserve">Downlink </w:t>
            </w:r>
          </w:p>
          <w:p w14:paraId="6D57B55A" w14:textId="77777777" w:rsidR="00E857A4" w:rsidRDefault="00E857A4" w:rsidP="00AA7809">
            <w:pPr>
              <w:pStyle w:val="Default"/>
              <w:jc w:val="center"/>
              <w:rPr>
                <w:sz w:val="12"/>
                <w:szCs w:val="12"/>
              </w:rPr>
            </w:pPr>
            <w:r>
              <w:rPr>
                <w:b/>
                <w:bCs/>
                <w:sz w:val="18"/>
                <w:szCs w:val="18"/>
              </w:rPr>
              <w:t>Range of N</w:t>
            </w:r>
            <w:r>
              <w:rPr>
                <w:b/>
                <w:bCs/>
                <w:sz w:val="12"/>
                <w:szCs w:val="12"/>
              </w:rPr>
              <w:t xml:space="preserve">REF </w:t>
            </w:r>
          </w:p>
          <w:p w14:paraId="58D527A5" w14:textId="77777777" w:rsidR="00E857A4" w:rsidRPr="00B00CD4" w:rsidRDefault="00E857A4" w:rsidP="00AA7809">
            <w:pPr>
              <w:pStyle w:val="Default"/>
              <w:jc w:val="center"/>
              <w:rPr>
                <w:sz w:val="18"/>
                <w:szCs w:val="18"/>
              </w:rPr>
            </w:pPr>
            <w:r>
              <w:rPr>
                <w:b/>
                <w:bCs/>
                <w:sz w:val="18"/>
                <w:szCs w:val="18"/>
              </w:rPr>
              <w:t xml:space="preserve">(First – &lt;Step size&gt; – Last) </w:t>
            </w:r>
          </w:p>
        </w:tc>
      </w:tr>
      <w:tr w:rsidR="00E857A4" w:rsidRPr="00764BD2" w14:paraId="1DA9A895" w14:textId="77777777" w:rsidTr="00AA7809">
        <w:trPr>
          <w:trHeight w:val="424"/>
          <w:jc w:val="center"/>
        </w:trPr>
        <w:tc>
          <w:tcPr>
            <w:tcW w:w="2401" w:type="dxa"/>
            <w:shd w:val="clear" w:color="auto" w:fill="auto"/>
            <w:vAlign w:val="center"/>
          </w:tcPr>
          <w:p w14:paraId="40E3DAAD" w14:textId="77777777" w:rsidR="00E857A4" w:rsidRDefault="00E857A4" w:rsidP="00AA7809">
            <w:pPr>
              <w:pStyle w:val="TAC"/>
            </w:pPr>
            <w:r>
              <w:t>n46</w:t>
            </w:r>
          </w:p>
          <w:p w14:paraId="0048E8A8" w14:textId="77777777" w:rsidR="00E857A4" w:rsidRPr="00D26547" w:rsidRDefault="00E857A4" w:rsidP="00AA7809">
            <w:pPr>
              <w:pStyle w:val="TAC"/>
            </w:pPr>
            <w:r>
              <w:t>(NOTE)</w:t>
            </w:r>
          </w:p>
        </w:tc>
        <w:tc>
          <w:tcPr>
            <w:tcW w:w="1422" w:type="dxa"/>
            <w:shd w:val="clear" w:color="auto" w:fill="auto"/>
            <w:vAlign w:val="center"/>
          </w:tcPr>
          <w:p w14:paraId="0812254A" w14:textId="77777777" w:rsidR="00E857A4" w:rsidRPr="00B00CD4" w:rsidRDefault="00E857A4" w:rsidP="00AA7809">
            <w:pPr>
              <w:pStyle w:val="TAC"/>
            </w:pPr>
            <w:r>
              <w:t>15</w:t>
            </w:r>
          </w:p>
        </w:tc>
        <w:tc>
          <w:tcPr>
            <w:tcW w:w="2637" w:type="dxa"/>
            <w:vAlign w:val="center"/>
          </w:tcPr>
          <w:p w14:paraId="3B2D3A76" w14:textId="77777777" w:rsidR="00E857A4" w:rsidRPr="002478E7" w:rsidRDefault="00E857A4" w:rsidP="00AA7809">
            <w:pPr>
              <w:pStyle w:val="TAC"/>
            </w:pPr>
            <w:r w:rsidRPr="002478E7">
              <w:t>744000 - &lt;1&gt; - 794333</w:t>
            </w:r>
          </w:p>
        </w:tc>
        <w:tc>
          <w:tcPr>
            <w:tcW w:w="2607" w:type="dxa"/>
            <w:shd w:val="clear" w:color="auto" w:fill="auto"/>
            <w:vAlign w:val="center"/>
          </w:tcPr>
          <w:p w14:paraId="51289A06" w14:textId="77777777" w:rsidR="00E857A4" w:rsidRPr="002478E7" w:rsidRDefault="00E857A4" w:rsidP="00AA7809">
            <w:pPr>
              <w:pStyle w:val="TAC"/>
            </w:pPr>
            <w:r w:rsidRPr="002478E7">
              <w:t>744000 - &lt;1&gt; - 794333</w:t>
            </w:r>
          </w:p>
        </w:tc>
      </w:tr>
    </w:tbl>
    <w:p w14:paraId="10B50BC9" w14:textId="77777777" w:rsidR="00E857A4" w:rsidRDefault="00E857A4" w:rsidP="00E857A4">
      <w:pPr>
        <w:rPr>
          <w:b/>
          <w:lang w:val="en-US"/>
        </w:rPr>
      </w:pPr>
    </w:p>
    <w:p w14:paraId="0C91E594" w14:textId="77777777" w:rsidR="00E857A4" w:rsidRPr="00290633" w:rsidRDefault="00E857A4" w:rsidP="00E857A4">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Pr="00602D90">
        <w:rPr>
          <w:lang w:val="en-US"/>
        </w:rPr>
        <w:t>75600</w:t>
      </w:r>
      <w:r>
        <w:rPr>
          <w:lang w:val="en-US"/>
        </w:rPr>
        <w:t xml:space="preserve">1 (5340.015 MHz) </w:t>
      </w:r>
      <w:r w:rsidRPr="00891CB5">
        <w:rPr>
          <w:lang w:val="en-US"/>
        </w:rPr>
        <w:t xml:space="preserve">- &lt;1&gt; - </w:t>
      </w:r>
      <w:r w:rsidRPr="00602D90">
        <w:rPr>
          <w:lang w:val="en-US"/>
        </w:rPr>
        <w:t>76533</w:t>
      </w:r>
      <w:r>
        <w:rPr>
          <w:lang w:val="en-US"/>
        </w:rPr>
        <w:t xml:space="preserve">3 (5479.995 MHz) </w:t>
      </w:r>
      <w:r w:rsidRPr="00891CB5">
        <w:rPr>
          <w:lang w:val="en-US"/>
        </w:rPr>
        <w:t>are not allowed for operation in band</w:t>
      </w:r>
      <w:r>
        <w:rPr>
          <w:lang w:val="en-US"/>
        </w:rPr>
        <w:t xml:space="preserve"> n46</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54A08A6E" w14:textId="1C908A86" w:rsidR="00BB5187" w:rsidRPr="00BB5187" w:rsidRDefault="00BB5187" w:rsidP="00BB5187">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3780EA73" w14:textId="26911B8A" w:rsidR="001D0744" w:rsidRDefault="000F69C5" w:rsidP="000F69C5">
      <w:pPr>
        <w:pStyle w:val="ListParagraph"/>
        <w:numPr>
          <w:ilvl w:val="0"/>
          <w:numId w:val="2"/>
        </w:numPr>
        <w:rPr>
          <w:lang w:val="en-US"/>
        </w:rPr>
      </w:pPr>
      <w:bookmarkStart w:id="6" w:name="_Ref969180"/>
      <w:r>
        <w:rPr>
          <w:lang w:val="en-US"/>
        </w:rPr>
        <w:t xml:space="preserve">3GPP </w:t>
      </w:r>
      <w:r w:rsidR="00D633DC">
        <w:rPr>
          <w:lang w:val="en-US"/>
        </w:rPr>
        <w:t xml:space="preserve">TS </w:t>
      </w:r>
      <w:r>
        <w:rPr>
          <w:lang w:val="en-US"/>
        </w:rPr>
        <w:t>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6"/>
      <w:r w:rsidR="009A5386">
        <w:rPr>
          <w:lang w:val="en-US"/>
        </w:rPr>
        <w:t>.</w:t>
      </w:r>
    </w:p>
    <w:p w14:paraId="56F55C4A" w14:textId="3DFEB8BF" w:rsidR="009A5386" w:rsidRDefault="009A5386" w:rsidP="000F69C5">
      <w:pPr>
        <w:pStyle w:val="ListParagraph"/>
        <w:numPr>
          <w:ilvl w:val="0"/>
          <w:numId w:val="2"/>
        </w:numPr>
        <w:rPr>
          <w:lang w:val="en-US"/>
        </w:rPr>
      </w:pPr>
      <w:bookmarkStart w:id="7" w:name="_Ref7790079"/>
      <w:r>
        <w:rPr>
          <w:lang w:val="en-US"/>
        </w:rPr>
        <w:t>R4-190</w:t>
      </w:r>
      <w:r w:rsidR="00C926EE">
        <w:rPr>
          <w:lang w:val="en-US"/>
        </w:rPr>
        <w:t>6697</w:t>
      </w:r>
      <w:r>
        <w:rPr>
          <w:lang w:val="en-US"/>
        </w:rPr>
        <w:t>, “</w:t>
      </w:r>
      <w:r w:rsidRPr="009A5386">
        <w:rPr>
          <w:lang w:val="en-US"/>
        </w:rPr>
        <w:t>Observations on synchronization raster in NR-U</w:t>
      </w:r>
      <w:r>
        <w:rPr>
          <w:lang w:val="en-US"/>
        </w:rPr>
        <w:t>”, Qualcomm Incorporated.</w:t>
      </w:r>
      <w:bookmarkEnd w:id="7"/>
    </w:p>
    <w:p w14:paraId="70025558" w14:textId="1FA0BA22" w:rsidR="00D633DC" w:rsidRPr="000F69C5" w:rsidRDefault="00D633DC" w:rsidP="000F69C5">
      <w:pPr>
        <w:pStyle w:val="ListParagraph"/>
        <w:numPr>
          <w:ilvl w:val="0"/>
          <w:numId w:val="2"/>
        </w:numPr>
        <w:rPr>
          <w:lang w:val="en-US"/>
        </w:rPr>
      </w:pPr>
      <w:bookmarkStart w:id="8" w:name="_Ref16239073"/>
      <w:r>
        <w:rPr>
          <w:lang w:val="en-US"/>
        </w:rPr>
        <w:t>3GPP TS 36.101, “</w:t>
      </w:r>
      <w:r w:rsidRPr="00D633DC">
        <w:rPr>
          <w:lang w:val="en-US"/>
        </w:rPr>
        <w:t>User Equipment (UE) radio transmission and reception</w:t>
      </w:r>
      <w:r>
        <w:rPr>
          <w:lang w:val="en-US"/>
        </w:rPr>
        <w:t>”, v16.0.0</w:t>
      </w:r>
      <w:bookmarkEnd w:id="8"/>
    </w:p>
    <w:sectPr w:rsidR="00D633DC" w:rsidRPr="000F69C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9974D" w14:textId="77777777" w:rsidR="006067F1" w:rsidRDefault="006067F1">
      <w:r>
        <w:separator/>
      </w:r>
    </w:p>
  </w:endnote>
  <w:endnote w:type="continuationSeparator" w:id="0">
    <w:p w14:paraId="15AE3ED7" w14:textId="77777777" w:rsidR="006067F1" w:rsidRDefault="0060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8090C" w14:textId="77777777" w:rsidR="006067F1" w:rsidRDefault="006067F1">
      <w:r>
        <w:separator/>
      </w:r>
    </w:p>
  </w:footnote>
  <w:footnote w:type="continuationSeparator" w:id="0">
    <w:p w14:paraId="156C4C5A" w14:textId="77777777" w:rsidR="006067F1" w:rsidRDefault="00606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77"/>
        </w:tabs>
        <w:ind w:left="227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9"/>
  </w:num>
  <w:num w:numId="4">
    <w:abstractNumId w:val="32"/>
  </w:num>
  <w:num w:numId="5">
    <w:abstractNumId w:val="21"/>
  </w:num>
  <w:num w:numId="6">
    <w:abstractNumId w:val="10"/>
  </w:num>
  <w:num w:numId="7">
    <w:abstractNumId w:val="1"/>
  </w:num>
  <w:num w:numId="8">
    <w:abstractNumId w:val="27"/>
  </w:num>
  <w:num w:numId="9">
    <w:abstractNumId w:val="12"/>
  </w:num>
  <w:num w:numId="10">
    <w:abstractNumId w:val="19"/>
  </w:num>
  <w:num w:numId="11">
    <w:abstractNumId w:val="34"/>
  </w:num>
  <w:num w:numId="12">
    <w:abstractNumId w:val="30"/>
  </w:num>
  <w:num w:numId="13">
    <w:abstractNumId w:val="16"/>
  </w:num>
  <w:num w:numId="14">
    <w:abstractNumId w:val="14"/>
  </w:num>
  <w:num w:numId="15">
    <w:abstractNumId w:val="11"/>
  </w:num>
  <w:num w:numId="16">
    <w:abstractNumId w:val="9"/>
  </w:num>
  <w:num w:numId="17">
    <w:abstractNumId w:val="18"/>
  </w:num>
  <w:num w:numId="18">
    <w:abstractNumId w:val="33"/>
  </w:num>
  <w:num w:numId="19">
    <w:abstractNumId w:val="4"/>
  </w:num>
  <w:num w:numId="20">
    <w:abstractNumId w:val="31"/>
  </w:num>
  <w:num w:numId="21">
    <w:abstractNumId w:val="28"/>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F54"/>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5A60"/>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49F9"/>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595"/>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1AA"/>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3B0A"/>
    <w:rsid w:val="001B4DD5"/>
    <w:rsid w:val="001B58A4"/>
    <w:rsid w:val="001B5B8F"/>
    <w:rsid w:val="001B5E69"/>
    <w:rsid w:val="001B6982"/>
    <w:rsid w:val="001B6B77"/>
    <w:rsid w:val="001C025F"/>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9F6"/>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35"/>
    <w:rsid w:val="00237C95"/>
    <w:rsid w:val="00237E42"/>
    <w:rsid w:val="0024002C"/>
    <w:rsid w:val="00240451"/>
    <w:rsid w:val="00241784"/>
    <w:rsid w:val="002419BB"/>
    <w:rsid w:val="002420FA"/>
    <w:rsid w:val="00243110"/>
    <w:rsid w:val="0024341E"/>
    <w:rsid w:val="0024520A"/>
    <w:rsid w:val="00245579"/>
    <w:rsid w:val="002461C3"/>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05"/>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C4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838"/>
    <w:rsid w:val="003459DE"/>
    <w:rsid w:val="00345CDD"/>
    <w:rsid w:val="00345FF9"/>
    <w:rsid w:val="0034613F"/>
    <w:rsid w:val="0034670C"/>
    <w:rsid w:val="00346BAD"/>
    <w:rsid w:val="003478F5"/>
    <w:rsid w:val="00347912"/>
    <w:rsid w:val="003502AD"/>
    <w:rsid w:val="0035071D"/>
    <w:rsid w:val="003508AD"/>
    <w:rsid w:val="00350CBA"/>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1E4"/>
    <w:rsid w:val="003C4768"/>
    <w:rsid w:val="003C5007"/>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2F6F"/>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1133"/>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210"/>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7F3"/>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B2A"/>
    <w:rsid w:val="004E0D00"/>
    <w:rsid w:val="004E11EE"/>
    <w:rsid w:val="004E1870"/>
    <w:rsid w:val="004E1A48"/>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209"/>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B3C"/>
    <w:rsid w:val="00526D84"/>
    <w:rsid w:val="00526E66"/>
    <w:rsid w:val="0052707B"/>
    <w:rsid w:val="0052780F"/>
    <w:rsid w:val="0052782A"/>
    <w:rsid w:val="00531558"/>
    <w:rsid w:val="00531B1E"/>
    <w:rsid w:val="00531B46"/>
    <w:rsid w:val="00532584"/>
    <w:rsid w:val="005327B6"/>
    <w:rsid w:val="00532805"/>
    <w:rsid w:val="00532855"/>
    <w:rsid w:val="00532FEC"/>
    <w:rsid w:val="00533185"/>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AB5"/>
    <w:rsid w:val="005D1BBD"/>
    <w:rsid w:val="005D2787"/>
    <w:rsid w:val="005D28EF"/>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7F1"/>
    <w:rsid w:val="00606843"/>
    <w:rsid w:val="006070C5"/>
    <w:rsid w:val="00607638"/>
    <w:rsid w:val="00607C85"/>
    <w:rsid w:val="006102C5"/>
    <w:rsid w:val="006105CF"/>
    <w:rsid w:val="0061093F"/>
    <w:rsid w:val="00610E2B"/>
    <w:rsid w:val="00611D5B"/>
    <w:rsid w:val="00611E72"/>
    <w:rsid w:val="00612119"/>
    <w:rsid w:val="006123A2"/>
    <w:rsid w:val="006134EF"/>
    <w:rsid w:val="00613713"/>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42"/>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15C"/>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05D"/>
    <w:rsid w:val="007B0C6C"/>
    <w:rsid w:val="007B0D5D"/>
    <w:rsid w:val="007B0DE3"/>
    <w:rsid w:val="007B27D2"/>
    <w:rsid w:val="007B2EAC"/>
    <w:rsid w:val="007B3DCD"/>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D34"/>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7F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64B"/>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24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30A7"/>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A8E"/>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5C8"/>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D90"/>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0F8"/>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8EE"/>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66D"/>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230"/>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729"/>
    <w:rsid w:val="00B47880"/>
    <w:rsid w:val="00B47F07"/>
    <w:rsid w:val="00B5014D"/>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684C"/>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69BD"/>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159"/>
    <w:rsid w:val="00C358AC"/>
    <w:rsid w:val="00C35CD2"/>
    <w:rsid w:val="00C36317"/>
    <w:rsid w:val="00C37693"/>
    <w:rsid w:val="00C3796D"/>
    <w:rsid w:val="00C37EF5"/>
    <w:rsid w:val="00C4052F"/>
    <w:rsid w:val="00C40AC8"/>
    <w:rsid w:val="00C42553"/>
    <w:rsid w:val="00C42FFC"/>
    <w:rsid w:val="00C4302C"/>
    <w:rsid w:val="00C431E3"/>
    <w:rsid w:val="00C432F5"/>
    <w:rsid w:val="00C43598"/>
    <w:rsid w:val="00C43FB7"/>
    <w:rsid w:val="00C44865"/>
    <w:rsid w:val="00C4646C"/>
    <w:rsid w:val="00C47337"/>
    <w:rsid w:val="00C47419"/>
    <w:rsid w:val="00C47C26"/>
    <w:rsid w:val="00C517EC"/>
    <w:rsid w:val="00C51D46"/>
    <w:rsid w:val="00C52110"/>
    <w:rsid w:val="00C523E2"/>
    <w:rsid w:val="00C52CCA"/>
    <w:rsid w:val="00C541D2"/>
    <w:rsid w:val="00C54646"/>
    <w:rsid w:val="00C5608D"/>
    <w:rsid w:val="00C56370"/>
    <w:rsid w:val="00C56960"/>
    <w:rsid w:val="00C571F6"/>
    <w:rsid w:val="00C57305"/>
    <w:rsid w:val="00C5751B"/>
    <w:rsid w:val="00C57B68"/>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6EE"/>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09FB"/>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3DC"/>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24"/>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2F61"/>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4DC1"/>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24C"/>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7A4"/>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6216"/>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6E14"/>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41F"/>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5CD0"/>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878A2"/>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0F4"/>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2277"/>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0B335C0-7A37-49C0-911B-FE9151D93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622</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128</cp:revision>
  <cp:lastPrinted>2018-04-06T13:41:00Z</cp:lastPrinted>
  <dcterms:created xsi:type="dcterms:W3CDTF">2019-02-14T11:27:00Z</dcterms:created>
  <dcterms:modified xsi:type="dcterms:W3CDTF">2019-08-16T21:17:00Z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